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CADF7E" w14:textId="15B34C00" w:rsidR="00B51BFB" w:rsidRPr="0052548E" w:rsidRDefault="00B51BFB" w:rsidP="00B51BFB">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#103-e</w:t>
      </w:r>
      <w:r>
        <w:rPr>
          <w:rFonts w:ascii="Arial" w:hAnsi="Arial" w:cs="Arial"/>
          <w:b/>
          <w:bCs/>
          <w:sz w:val="28"/>
        </w:rPr>
        <w:tab/>
      </w:r>
      <w:r>
        <w:rPr>
          <w:rFonts w:ascii="Arial" w:hAnsi="Arial" w:cs="Arial"/>
          <w:b/>
          <w:bCs/>
          <w:sz w:val="28"/>
        </w:rPr>
        <w:tab/>
      </w:r>
      <w:r>
        <w:rPr>
          <w:rFonts w:ascii="Arial" w:hAnsi="Arial" w:cs="Arial"/>
          <w:b/>
          <w:bCs/>
          <w:sz w:val="28"/>
        </w:rPr>
        <w:tab/>
      </w:r>
      <w:r w:rsidR="00BD461B" w:rsidRPr="00BD461B">
        <w:t xml:space="preserve"> </w:t>
      </w:r>
      <w:r w:rsidR="00BD461B" w:rsidRPr="00BD461B">
        <w:rPr>
          <w:rFonts w:ascii="Arial" w:hAnsi="Arial" w:cs="Arial"/>
          <w:b/>
          <w:bCs/>
          <w:sz w:val="28"/>
        </w:rPr>
        <w:t>R1-2009188</w:t>
      </w:r>
    </w:p>
    <w:p w14:paraId="30ECD252" w14:textId="77777777" w:rsidR="00B51BFB" w:rsidRPr="004668EA" w:rsidRDefault="00B51BFB" w:rsidP="00B51BFB">
      <w:pPr>
        <w:tabs>
          <w:tab w:val="center" w:pos="4536"/>
          <w:tab w:val="right" w:pos="9072"/>
        </w:tabs>
        <w:rPr>
          <w:rFonts w:ascii="Arial" w:eastAsia="ＭＳ 明朝" w:hAnsi="Arial" w:cs="Arial"/>
          <w:b/>
          <w:bCs/>
          <w:sz w:val="28"/>
        </w:rPr>
      </w:pPr>
      <w:r>
        <w:rPr>
          <w:rFonts w:ascii="Arial" w:eastAsia="ＭＳ 明朝" w:hAnsi="Arial" w:cs="Arial"/>
          <w:b/>
          <w:bCs/>
          <w:sz w:val="28"/>
        </w:rPr>
        <w:t>e-Meeting, October 26</w:t>
      </w:r>
      <w:r w:rsidRPr="003B4031">
        <w:rPr>
          <w:rFonts w:ascii="Arial" w:eastAsia="ＭＳ 明朝" w:hAnsi="Arial" w:cs="Arial"/>
          <w:b/>
          <w:bCs/>
          <w:sz w:val="28"/>
          <w:vertAlign w:val="superscript"/>
        </w:rPr>
        <w:t>th</w:t>
      </w:r>
      <w:r>
        <w:rPr>
          <w:rFonts w:ascii="Arial" w:eastAsia="ＭＳ 明朝" w:hAnsi="Arial" w:cs="Arial"/>
          <w:b/>
          <w:bCs/>
          <w:sz w:val="28"/>
        </w:rPr>
        <w:t xml:space="preserve"> – November 13</w:t>
      </w:r>
      <w:r w:rsidRPr="003B4031">
        <w:rPr>
          <w:rFonts w:ascii="Arial" w:eastAsia="ＭＳ 明朝" w:hAnsi="Arial" w:cs="Arial"/>
          <w:b/>
          <w:bCs/>
          <w:sz w:val="28"/>
          <w:vertAlign w:val="superscript"/>
        </w:rPr>
        <w:t>th</w:t>
      </w:r>
      <w:r>
        <w:rPr>
          <w:rFonts w:ascii="Arial" w:eastAsia="ＭＳ 明朝" w:hAnsi="Arial" w:cs="Arial"/>
          <w:b/>
          <w:bCs/>
          <w:sz w:val="28"/>
        </w:rPr>
        <w:t>, 2020</w:t>
      </w:r>
    </w:p>
    <w:p w14:paraId="35F2DD64" w14:textId="77777777" w:rsidR="008A34D9" w:rsidRPr="00B51BFB"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73CEAA17"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F41CEB" w:rsidRPr="00F41CEB">
        <w:rPr>
          <w:sz w:val="24"/>
          <w:lang w:val="en-US" w:eastAsia="ja-JP"/>
        </w:rPr>
        <w:t>Discussion on TRS/CSI-RS occasion for idle/inactive UEs</w:t>
      </w:r>
    </w:p>
    <w:p w14:paraId="236A1188" w14:textId="569AB12D"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C82E5F">
        <w:rPr>
          <w:sz w:val="24"/>
          <w:lang w:val="en-US"/>
        </w:rPr>
        <w:t>8.7.1.2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078DEDE" w14:textId="5D810AE4" w:rsidR="00905C90" w:rsidRPr="00B51BFB" w:rsidRDefault="00B51BFB" w:rsidP="00905C90">
      <w:pPr>
        <w:spacing w:afterLines="50" w:after="120"/>
        <w:jc w:val="both"/>
        <w:rPr>
          <w:rFonts w:eastAsia="ＭＳ 明朝"/>
          <w:sz w:val="22"/>
          <w:szCs w:val="22"/>
          <w:lang w:val="en-US"/>
        </w:rPr>
      </w:pPr>
      <w:r>
        <w:rPr>
          <w:rFonts w:eastAsia="ＭＳ 明朝" w:hint="eastAsia"/>
          <w:sz w:val="22"/>
          <w:szCs w:val="22"/>
          <w:lang w:val="en-US"/>
        </w:rPr>
        <w:t>At the RAN1#</w:t>
      </w:r>
      <w:r>
        <w:rPr>
          <w:rFonts w:eastAsia="ＭＳ 明朝"/>
          <w:sz w:val="22"/>
          <w:szCs w:val="22"/>
          <w:lang w:val="en-US"/>
        </w:rPr>
        <w:t>102-e</w:t>
      </w:r>
      <w:r>
        <w:rPr>
          <w:rFonts w:eastAsia="ＭＳ 明朝" w:hint="eastAsia"/>
          <w:sz w:val="22"/>
          <w:szCs w:val="22"/>
          <w:lang w:val="en-US"/>
        </w:rPr>
        <w:t xml:space="preserve"> meeting, </w:t>
      </w:r>
      <w:r>
        <w:rPr>
          <w:rFonts w:eastAsia="ＭＳ 明朝"/>
          <w:sz w:val="22"/>
          <w:szCs w:val="22"/>
          <w:lang w:val="en-US"/>
        </w:rPr>
        <w:t>TRS/CSI-RS occasion for idle/inactive UEs</w:t>
      </w:r>
      <w:r>
        <w:rPr>
          <w:rFonts w:eastAsia="ＭＳ 明朝" w:hint="eastAsia"/>
          <w:sz w:val="22"/>
          <w:szCs w:val="22"/>
          <w:lang w:val="en-US"/>
        </w:rPr>
        <w:t xml:space="preserve"> were discussed and RAN1 made </w:t>
      </w:r>
      <w:r>
        <w:rPr>
          <w:rFonts w:eastAsia="ＭＳ 明朝"/>
          <w:sz w:val="22"/>
          <w:szCs w:val="22"/>
          <w:lang w:val="en-US"/>
        </w:rPr>
        <w:t xml:space="preserve">following </w:t>
      </w:r>
      <w:r>
        <w:rPr>
          <w:rFonts w:eastAsia="ＭＳ 明朝" w:hint="eastAsia"/>
          <w:sz w:val="22"/>
          <w:szCs w:val="22"/>
          <w:lang w:val="en-US"/>
        </w:rPr>
        <w:t>agreements [1].</w:t>
      </w:r>
    </w:p>
    <w:tbl>
      <w:tblPr>
        <w:tblStyle w:val="afb"/>
        <w:tblW w:w="0" w:type="auto"/>
        <w:tblLook w:val="04A0" w:firstRow="1" w:lastRow="0" w:firstColumn="1" w:lastColumn="0" w:noHBand="0" w:noVBand="1"/>
      </w:tblPr>
      <w:tblGrid>
        <w:gridCol w:w="9962"/>
      </w:tblGrid>
      <w:tr w:rsidR="00905C90" w14:paraId="7F94D87C" w14:textId="77777777" w:rsidTr="00C1032D">
        <w:tc>
          <w:tcPr>
            <w:tcW w:w="9962" w:type="dxa"/>
          </w:tcPr>
          <w:p w14:paraId="3D58F63C" w14:textId="77777777" w:rsidR="00B51BFB" w:rsidRPr="00B51BFB" w:rsidRDefault="00B51BFB" w:rsidP="00B51BFB">
            <w:pPr>
              <w:spacing w:after="60" w:line="288" w:lineRule="atLeast"/>
              <w:rPr>
                <w:rFonts w:ascii="SimSun" w:hAnsi="SimSun"/>
                <w:sz w:val="22"/>
                <w:szCs w:val="22"/>
                <w:highlight w:val="green"/>
                <w:lang w:eastAsia="ko-KR"/>
              </w:rPr>
            </w:pPr>
            <w:r w:rsidRPr="00B51BFB">
              <w:rPr>
                <w:color w:val="000000"/>
                <w:sz w:val="22"/>
                <w:szCs w:val="22"/>
                <w:highlight w:val="green"/>
                <w:shd w:val="clear" w:color="auto" w:fill="FFFF00"/>
                <w:lang w:eastAsia="ko-KR"/>
              </w:rPr>
              <w:t>Agreements:</w:t>
            </w:r>
          </w:p>
          <w:p w14:paraId="18EB3890" w14:textId="77777777" w:rsidR="00B51BFB" w:rsidRPr="00B51BFB" w:rsidRDefault="00B51BFB" w:rsidP="00B51BFB">
            <w:pPr>
              <w:numPr>
                <w:ilvl w:val="0"/>
                <w:numId w:val="41"/>
              </w:numPr>
              <w:spacing w:after="60" w:line="288" w:lineRule="atLeast"/>
              <w:rPr>
                <w:rFonts w:eastAsia="DengXian"/>
                <w:sz w:val="22"/>
                <w:szCs w:val="22"/>
                <w:lang w:eastAsia="ko-KR"/>
              </w:rPr>
            </w:pPr>
            <w:r w:rsidRPr="00B51BFB">
              <w:rPr>
                <w:sz w:val="22"/>
                <w:szCs w:val="22"/>
                <w:lang w:eastAsia="ko-KR"/>
              </w:rPr>
              <w:t>New types/patterns of TRS/CSI-RS are not introduced specifically for idle/inactive mode UE.</w:t>
            </w:r>
          </w:p>
          <w:p w14:paraId="6EA5D7B0" w14:textId="77777777" w:rsidR="00B51BFB" w:rsidRPr="00B51BFB" w:rsidRDefault="00B51BFB" w:rsidP="00B51BFB">
            <w:pPr>
              <w:spacing w:line="288" w:lineRule="atLeast"/>
              <w:rPr>
                <w:rFonts w:ascii="Gulim" w:eastAsia="Gulim" w:hAnsi="Gulim"/>
                <w:sz w:val="22"/>
                <w:szCs w:val="22"/>
                <w:lang w:eastAsia="ko-KR"/>
              </w:rPr>
            </w:pPr>
            <w:r w:rsidRPr="00B51BFB">
              <w:rPr>
                <w:sz w:val="22"/>
                <w:szCs w:val="22"/>
                <w:highlight w:val="green"/>
                <w:lang w:eastAsia="ko-KR"/>
              </w:rPr>
              <w:t>Agreements</w:t>
            </w:r>
            <w:r w:rsidRPr="00B51BFB">
              <w:rPr>
                <w:sz w:val="22"/>
                <w:szCs w:val="22"/>
                <w:lang w:eastAsia="ko-KR"/>
              </w:rPr>
              <w:t>:</w:t>
            </w:r>
          </w:p>
          <w:p w14:paraId="6B507D29" w14:textId="77777777" w:rsidR="00B51BFB" w:rsidRPr="00B51BFB" w:rsidRDefault="00B51BFB" w:rsidP="00B51BFB">
            <w:pPr>
              <w:spacing w:line="288" w:lineRule="atLeast"/>
              <w:rPr>
                <w:rFonts w:ascii="Gulim" w:eastAsia="Gulim" w:hAnsi="Gulim"/>
                <w:sz w:val="22"/>
                <w:szCs w:val="22"/>
                <w:lang w:eastAsia="ko-KR"/>
              </w:rPr>
            </w:pPr>
            <w:r w:rsidRPr="00B51BFB">
              <w:rPr>
                <w:sz w:val="22"/>
                <w:szCs w:val="22"/>
                <w:lang w:eastAsia="ko-KR"/>
              </w:rPr>
              <w:t xml:space="preserve">The TRS/CSI-RS occasion(s) that may be for connected mode UEs can be shared to idle/inactive mode UEs. </w:t>
            </w:r>
          </w:p>
          <w:p w14:paraId="09DE8269" w14:textId="77777777" w:rsidR="00B51BFB" w:rsidRPr="00B51BFB" w:rsidRDefault="00B51BFB" w:rsidP="00B51BFB">
            <w:pPr>
              <w:spacing w:line="288" w:lineRule="atLeast"/>
              <w:ind w:firstLine="400"/>
              <w:rPr>
                <w:rFonts w:ascii="Gulim" w:eastAsia="Gulim" w:hAnsi="Gulim"/>
                <w:sz w:val="22"/>
                <w:szCs w:val="22"/>
                <w:lang w:eastAsia="ko-KR"/>
              </w:rPr>
            </w:pPr>
            <w:r w:rsidRPr="00B51BFB">
              <w:rPr>
                <w:sz w:val="22"/>
                <w:szCs w:val="22"/>
                <w:lang w:eastAsia="ko-KR"/>
              </w:rPr>
              <w:t>-  Note: It is understood that gNB can potentially share the occasions to idle/inactive (which would just mean it up to NW whether to share or not share).</w:t>
            </w:r>
          </w:p>
          <w:p w14:paraId="383DBB01" w14:textId="77777777" w:rsidR="00B51BFB" w:rsidRPr="00B51BFB" w:rsidRDefault="00B51BFB" w:rsidP="00B51BFB">
            <w:pPr>
              <w:spacing w:line="288" w:lineRule="atLeast"/>
              <w:ind w:firstLine="400"/>
              <w:rPr>
                <w:sz w:val="22"/>
                <w:szCs w:val="22"/>
                <w:lang w:eastAsia="ko-KR"/>
              </w:rPr>
            </w:pPr>
            <w:r w:rsidRPr="00B51BFB">
              <w:rPr>
                <w:sz w:val="22"/>
                <w:szCs w:val="22"/>
                <w:lang w:eastAsia="ko-KR"/>
              </w:rPr>
              <w:t>-  Note: It is understood that TRS/CSI-RS in the TRS/CSI-RS occasion(s) may or may not be transmitted.</w:t>
            </w:r>
          </w:p>
          <w:p w14:paraId="333BEC6E" w14:textId="77777777" w:rsidR="00B51BFB" w:rsidRPr="00B51BFB" w:rsidRDefault="00B51BFB" w:rsidP="00B51BFB">
            <w:pPr>
              <w:spacing w:line="288" w:lineRule="atLeast"/>
              <w:ind w:firstLine="400"/>
              <w:rPr>
                <w:sz w:val="22"/>
                <w:szCs w:val="22"/>
                <w:lang w:eastAsia="ko-KR"/>
              </w:rPr>
            </w:pPr>
            <w:r w:rsidRPr="00B51BFB">
              <w:rPr>
                <w:sz w:val="22"/>
                <w:szCs w:val="22"/>
                <w:lang w:eastAsia="ko-KR"/>
              </w:rPr>
              <w:t>-  Note: Always-on TRS/CSI-RS transmission by gNodeB is not required</w:t>
            </w:r>
          </w:p>
          <w:p w14:paraId="1CEA145A" w14:textId="77777777" w:rsidR="00B51BFB" w:rsidRPr="00B51BFB" w:rsidRDefault="00B51BFB" w:rsidP="00B51BFB">
            <w:pPr>
              <w:spacing w:line="288" w:lineRule="atLeast"/>
              <w:ind w:firstLine="400"/>
              <w:rPr>
                <w:sz w:val="22"/>
                <w:szCs w:val="22"/>
                <w:lang w:eastAsia="ko-KR"/>
              </w:rPr>
            </w:pPr>
            <w:r w:rsidRPr="00B51BFB">
              <w:rPr>
                <w:sz w:val="22"/>
                <w:szCs w:val="22"/>
                <w:lang w:eastAsia="ko-KR"/>
              </w:rPr>
              <w:t xml:space="preserve">-  At least TRS/CSI-RS occasion(s) corresponding to periodic TRS is supported </w:t>
            </w:r>
          </w:p>
          <w:p w14:paraId="5B1B72BF" w14:textId="77777777" w:rsidR="00B51BFB" w:rsidRPr="00B51BFB" w:rsidRDefault="00B51BFB" w:rsidP="00B51BFB">
            <w:pPr>
              <w:spacing w:line="288" w:lineRule="atLeast"/>
              <w:ind w:firstLine="800"/>
              <w:rPr>
                <w:sz w:val="22"/>
                <w:szCs w:val="22"/>
                <w:lang w:eastAsia="ko-KR"/>
              </w:rPr>
            </w:pPr>
            <w:r w:rsidRPr="00B51BFB">
              <w:rPr>
                <w:sz w:val="22"/>
                <w:szCs w:val="22"/>
                <w:lang w:eastAsia="ko-KR"/>
              </w:rPr>
              <w:t>- FFS for other RS types</w:t>
            </w:r>
          </w:p>
          <w:p w14:paraId="470DF01D" w14:textId="77777777" w:rsidR="00B51BFB" w:rsidRPr="00B51BFB" w:rsidRDefault="00B51BFB" w:rsidP="00B51BFB">
            <w:pPr>
              <w:spacing w:line="288" w:lineRule="atLeast"/>
              <w:ind w:firstLine="400"/>
              <w:rPr>
                <w:rFonts w:ascii="Gulim" w:eastAsia="Gulim" w:hAnsi="Gulim"/>
                <w:sz w:val="22"/>
                <w:szCs w:val="22"/>
                <w:lang w:eastAsia="ko-KR"/>
              </w:rPr>
            </w:pPr>
            <w:r w:rsidRPr="00B51BFB">
              <w:rPr>
                <w:sz w:val="22"/>
                <w:szCs w:val="22"/>
                <w:lang w:eastAsia="ko-KR"/>
              </w:rPr>
              <w:t>-  FFS: Whether UE blind detection is required or not.</w:t>
            </w:r>
          </w:p>
          <w:p w14:paraId="2212EC9C" w14:textId="77777777" w:rsidR="00B51BFB" w:rsidRPr="00B51BFB" w:rsidRDefault="00B51BFB" w:rsidP="00B51BFB">
            <w:pPr>
              <w:spacing w:line="288" w:lineRule="atLeast"/>
              <w:rPr>
                <w:rFonts w:ascii="Gulim" w:eastAsia="Gulim" w:hAnsi="Gulim"/>
                <w:sz w:val="22"/>
                <w:szCs w:val="22"/>
                <w:highlight w:val="green"/>
                <w:lang w:eastAsia="ko-KR"/>
              </w:rPr>
            </w:pPr>
            <w:r w:rsidRPr="00B51BFB">
              <w:rPr>
                <w:sz w:val="22"/>
                <w:szCs w:val="22"/>
                <w:highlight w:val="green"/>
                <w:shd w:val="clear" w:color="auto" w:fill="FFFF00"/>
                <w:lang w:eastAsia="ko-KR"/>
              </w:rPr>
              <w:t>Agreements:</w:t>
            </w:r>
          </w:p>
          <w:p w14:paraId="4B0BDEAF" w14:textId="77777777" w:rsidR="00B51BFB" w:rsidRPr="00B51BFB" w:rsidRDefault="00B51BFB" w:rsidP="00B51BFB">
            <w:pPr>
              <w:spacing w:line="288" w:lineRule="atLeast"/>
              <w:rPr>
                <w:rFonts w:ascii="Times" w:hAnsi="Times" w:cs="Times"/>
                <w:sz w:val="22"/>
                <w:szCs w:val="22"/>
                <w:lang w:eastAsia="ko-KR"/>
              </w:rPr>
            </w:pPr>
            <w:r w:rsidRPr="00B51BFB">
              <w:rPr>
                <w:rFonts w:ascii="Times" w:hAnsi="Times" w:cs="Times"/>
                <w:sz w:val="22"/>
                <w:szCs w:val="22"/>
                <w:lang w:eastAsia="ko-KR"/>
              </w:rPr>
              <w:t xml:space="preserve">Idle/inactive UE may use the TRS/CSI-RS occasion(s) that are shared to it for functionalities such as: </w:t>
            </w:r>
          </w:p>
          <w:p w14:paraId="216ABA64" w14:textId="77777777" w:rsidR="00B51BFB" w:rsidRPr="00B51BFB" w:rsidRDefault="00B51BFB" w:rsidP="00B51BFB">
            <w:pPr>
              <w:spacing w:line="288" w:lineRule="atLeast"/>
              <w:ind w:firstLine="225"/>
              <w:rPr>
                <w:rStyle w:val="aff3"/>
                <w:rFonts w:ascii="SimSun" w:hAnsi="SimSun"/>
                <w:b w:val="0"/>
                <w:bCs w:val="0"/>
                <w:sz w:val="22"/>
                <w:szCs w:val="22"/>
              </w:rPr>
            </w:pPr>
            <w:r w:rsidRPr="00B51BFB">
              <w:rPr>
                <w:rFonts w:ascii="Times" w:hAnsi="Times" w:cs="Times"/>
                <w:sz w:val="22"/>
                <w:szCs w:val="22"/>
                <w:lang w:eastAsia="ko-KR"/>
              </w:rPr>
              <w:t>-           </w:t>
            </w:r>
            <w:r w:rsidRPr="00B51BFB">
              <w:rPr>
                <w:rStyle w:val="aff3"/>
                <w:rFonts w:ascii="Times" w:hAnsi="Times"/>
                <w:b w:val="0"/>
                <w:bCs w:val="0"/>
                <w:sz w:val="22"/>
                <w:szCs w:val="22"/>
                <w:lang w:eastAsia="ko-KR"/>
              </w:rPr>
              <w:t>AGC, time/frequency tracking</w:t>
            </w:r>
          </w:p>
          <w:p w14:paraId="167D4780" w14:textId="77777777" w:rsidR="00B51BFB" w:rsidRPr="00B51BFB" w:rsidRDefault="00B51BFB" w:rsidP="00B51BFB">
            <w:pPr>
              <w:spacing w:line="288" w:lineRule="atLeast"/>
              <w:ind w:firstLine="225"/>
              <w:rPr>
                <w:rStyle w:val="aff3"/>
                <w:rFonts w:ascii="Times" w:hAnsi="Times"/>
                <w:b w:val="0"/>
                <w:bCs w:val="0"/>
                <w:sz w:val="22"/>
                <w:szCs w:val="22"/>
                <w:lang w:eastAsia="ko-KR"/>
              </w:rPr>
            </w:pPr>
            <w:r w:rsidRPr="00B51BFB">
              <w:rPr>
                <w:rFonts w:ascii="Times" w:hAnsi="Times" w:cs="Times"/>
                <w:sz w:val="22"/>
                <w:szCs w:val="22"/>
                <w:lang w:eastAsia="ko-KR"/>
              </w:rPr>
              <w:t>-           </w:t>
            </w:r>
            <w:r w:rsidRPr="00B51BFB">
              <w:rPr>
                <w:rStyle w:val="aff3"/>
                <w:rFonts w:ascii="Times" w:hAnsi="Times"/>
                <w:b w:val="0"/>
                <w:bCs w:val="0"/>
                <w:sz w:val="22"/>
                <w:szCs w:val="22"/>
                <w:lang w:eastAsia="ko-KR"/>
              </w:rPr>
              <w:t>FFS: RRM measurement for serving cell, RRM measurement for neighbor cell, paging reception indication</w:t>
            </w:r>
          </w:p>
          <w:p w14:paraId="535BBD4E" w14:textId="77777777" w:rsidR="00B51BFB" w:rsidRPr="00B51BFB" w:rsidRDefault="00B51BFB" w:rsidP="00B51BFB">
            <w:pPr>
              <w:spacing w:line="288" w:lineRule="atLeast"/>
              <w:rPr>
                <w:rStyle w:val="aff3"/>
                <w:rFonts w:ascii="Times" w:hAnsi="Times"/>
                <w:sz w:val="22"/>
                <w:szCs w:val="22"/>
                <w:u w:val="single"/>
                <w:lang w:eastAsia="ko-KR"/>
              </w:rPr>
            </w:pPr>
            <w:r w:rsidRPr="00B51BFB">
              <w:rPr>
                <w:rStyle w:val="aff3"/>
                <w:rFonts w:ascii="Times" w:hAnsi="Times"/>
                <w:sz w:val="22"/>
                <w:szCs w:val="22"/>
                <w:u w:val="single"/>
                <w:lang w:eastAsia="ko-KR"/>
              </w:rPr>
              <w:t>Observation:</w:t>
            </w:r>
          </w:p>
          <w:p w14:paraId="017A440A" w14:textId="77777777" w:rsidR="00B51BFB" w:rsidRPr="00B51BFB" w:rsidRDefault="00B51BFB" w:rsidP="00B51BFB">
            <w:pPr>
              <w:spacing w:line="288" w:lineRule="atLeast"/>
              <w:rPr>
                <w:rFonts w:ascii="Gulim" w:eastAsia="Gulim" w:hAnsi="Gulim"/>
                <w:sz w:val="22"/>
                <w:szCs w:val="22"/>
                <w:lang w:eastAsia="ko-KR"/>
              </w:rPr>
            </w:pPr>
            <w:r w:rsidRPr="00B51BFB">
              <w:rPr>
                <w:sz w:val="22"/>
                <w:szCs w:val="22"/>
                <w:lang w:eastAsia="ko-KR"/>
              </w:rPr>
              <w:t>It is up to gNB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05B4EC92" w14:textId="77777777" w:rsidR="00B51BFB" w:rsidRPr="00B51BFB" w:rsidRDefault="00B51BFB" w:rsidP="00B51BFB">
            <w:pPr>
              <w:spacing w:line="288" w:lineRule="auto"/>
              <w:rPr>
                <w:rFonts w:ascii="Gulim" w:eastAsia="Gulim" w:hAnsi="Gulim"/>
                <w:sz w:val="22"/>
                <w:szCs w:val="22"/>
                <w:highlight w:val="green"/>
                <w:lang w:eastAsia="ko-KR"/>
              </w:rPr>
            </w:pPr>
            <w:r w:rsidRPr="00B51BFB">
              <w:rPr>
                <w:sz w:val="22"/>
                <w:szCs w:val="22"/>
                <w:highlight w:val="green"/>
                <w:lang w:eastAsia="ko-KR"/>
              </w:rPr>
              <w:t>Agreements:</w:t>
            </w:r>
          </w:p>
          <w:p w14:paraId="08E447AD" w14:textId="77777777" w:rsidR="00B51BFB" w:rsidRPr="00B51BFB" w:rsidRDefault="00B51BFB" w:rsidP="00B51BFB">
            <w:pPr>
              <w:spacing w:line="288" w:lineRule="auto"/>
              <w:rPr>
                <w:rFonts w:ascii="Gulim" w:eastAsia="Gulim" w:hAnsi="Gulim"/>
                <w:sz w:val="22"/>
                <w:szCs w:val="22"/>
                <w:lang w:eastAsia="ko-KR"/>
              </w:rPr>
            </w:pPr>
            <w:r w:rsidRPr="00B51BFB">
              <w:rPr>
                <w:sz w:val="22"/>
                <w:szCs w:val="22"/>
                <w:lang w:eastAsia="ko-KR"/>
              </w:rPr>
              <w:t xml:space="preserve">The </w:t>
            </w:r>
            <w:r w:rsidRPr="00B51BFB">
              <w:rPr>
                <w:sz w:val="22"/>
                <w:szCs w:val="22"/>
              </w:rPr>
              <w:t xml:space="preserve">configuration of </w:t>
            </w:r>
            <w:r w:rsidRPr="00B51BFB">
              <w:rPr>
                <w:sz w:val="22"/>
                <w:szCs w:val="22"/>
                <w:lang w:eastAsia="ko-KR"/>
              </w:rPr>
              <w:t>TRS/CSI-RS occasion(s) for idle/inactive mode UE(s) is provided by higher layer signalling</w:t>
            </w:r>
            <w:bookmarkStart w:id="2" w:name="_GoBack"/>
            <w:bookmarkEnd w:id="2"/>
          </w:p>
          <w:p w14:paraId="389E78E3" w14:textId="77777777" w:rsidR="00B51BFB" w:rsidRPr="00B51BFB" w:rsidRDefault="00B51BFB" w:rsidP="00B51BFB">
            <w:pPr>
              <w:spacing w:line="288" w:lineRule="auto"/>
              <w:ind w:firstLine="221"/>
              <w:rPr>
                <w:rFonts w:ascii="Gulim" w:eastAsia="Gulim" w:hAnsi="Gulim"/>
                <w:sz w:val="22"/>
                <w:szCs w:val="22"/>
                <w:lang w:eastAsia="ko-KR"/>
              </w:rPr>
            </w:pPr>
            <w:r w:rsidRPr="00B51BFB">
              <w:rPr>
                <w:sz w:val="22"/>
                <w:szCs w:val="22"/>
                <w:lang w:eastAsia="ko-KR"/>
              </w:rPr>
              <w:t>-           FFS higher layer signalling candidates (e.g., SIB, dedicated RRC, RRC release message, etc.)</w:t>
            </w:r>
          </w:p>
          <w:p w14:paraId="3290696B" w14:textId="77777777" w:rsidR="00B51BFB" w:rsidRPr="00B51BFB" w:rsidRDefault="00B51BFB" w:rsidP="00B51BFB">
            <w:pPr>
              <w:spacing w:line="288" w:lineRule="auto"/>
              <w:ind w:firstLine="221"/>
              <w:rPr>
                <w:rFonts w:ascii="Gulim" w:eastAsia="Gulim" w:hAnsi="Gulim"/>
                <w:sz w:val="22"/>
                <w:szCs w:val="22"/>
                <w:lang w:eastAsia="ko-KR"/>
              </w:rPr>
            </w:pPr>
            <w:r w:rsidRPr="00B51BFB">
              <w:rPr>
                <w:sz w:val="22"/>
                <w:szCs w:val="22"/>
                <w:lang w:eastAsia="ko-KR"/>
              </w:rPr>
              <w:lastRenderedPageBreak/>
              <w:t>-           FFS for other signalling candidates (e.g., pre-configuration, etc.)</w:t>
            </w:r>
          </w:p>
          <w:p w14:paraId="6928F640" w14:textId="77777777" w:rsidR="00B51BFB" w:rsidRPr="00B51BFB" w:rsidRDefault="00B51BFB" w:rsidP="00B51BFB">
            <w:pPr>
              <w:spacing w:line="288" w:lineRule="auto"/>
              <w:ind w:firstLine="221"/>
              <w:rPr>
                <w:sz w:val="22"/>
                <w:szCs w:val="22"/>
                <w:lang w:eastAsia="ko-KR"/>
              </w:rPr>
            </w:pPr>
            <w:r w:rsidRPr="00B51BFB">
              <w:rPr>
                <w:sz w:val="22"/>
                <w:szCs w:val="22"/>
                <w:lang w:eastAsia="ko-KR"/>
              </w:rPr>
              <w:t>-           FFS for detailed configuration parameters (e.g., whether and how to reduce the signalling overhead for configuration, etc.)</w:t>
            </w:r>
          </w:p>
          <w:p w14:paraId="5649CF4F" w14:textId="377FA75C" w:rsidR="00B51BFB" w:rsidRPr="00B51BFB" w:rsidRDefault="00B51BFB" w:rsidP="00B51BFB">
            <w:pPr>
              <w:rPr>
                <w:sz w:val="22"/>
                <w:szCs w:val="22"/>
                <w:highlight w:val="green"/>
              </w:rPr>
            </w:pPr>
            <w:r w:rsidRPr="00B51BFB">
              <w:rPr>
                <w:sz w:val="22"/>
                <w:szCs w:val="22"/>
                <w:highlight w:val="green"/>
              </w:rPr>
              <w:t>Agreements:</w:t>
            </w:r>
          </w:p>
          <w:p w14:paraId="68A2DB4B" w14:textId="77777777" w:rsidR="00B51BFB" w:rsidRPr="00B51BFB" w:rsidRDefault="00B51BFB" w:rsidP="00B51BFB">
            <w:pPr>
              <w:spacing w:line="288" w:lineRule="auto"/>
              <w:jc w:val="both"/>
              <w:rPr>
                <w:color w:val="000000"/>
                <w:sz w:val="22"/>
                <w:szCs w:val="22"/>
              </w:rPr>
            </w:pPr>
            <w:r w:rsidRPr="00B51BFB">
              <w:rPr>
                <w:color w:val="000000"/>
                <w:sz w:val="22"/>
                <w:szCs w:val="22"/>
              </w:rPr>
              <w:t>Further study whether and how to inform the availability of TRS/CSI-RS to idle/inactive mode UE (implicitly or explicitly).</w:t>
            </w:r>
          </w:p>
          <w:p w14:paraId="25927B67" w14:textId="151C2E47" w:rsidR="00905C90" w:rsidRPr="00B51BFB" w:rsidRDefault="00B51BFB" w:rsidP="00B51BFB">
            <w:pPr>
              <w:spacing w:line="288" w:lineRule="auto"/>
              <w:ind w:firstLine="108"/>
              <w:jc w:val="both"/>
              <w:rPr>
                <w:rFonts w:ascii="Gulim" w:eastAsia="Gulim" w:hAnsi="Gulim"/>
                <w:color w:val="000000"/>
                <w:szCs w:val="24"/>
                <w:lang w:eastAsia="ko-KR"/>
              </w:rPr>
            </w:pPr>
            <w:r w:rsidRPr="00B51BFB">
              <w:rPr>
                <w:color w:val="000000"/>
                <w:sz w:val="22"/>
                <w:szCs w:val="22"/>
              </w:rPr>
              <w:t>- Note: Availability corresponds to the information for whether TRS/CSI-RS is actually transmitted or not.</w:t>
            </w:r>
          </w:p>
        </w:tc>
      </w:tr>
    </w:tbl>
    <w:p w14:paraId="0C42047C" w14:textId="77777777" w:rsidR="00905C90" w:rsidRDefault="00905C90" w:rsidP="00905C90">
      <w:pPr>
        <w:spacing w:afterLines="50" w:after="120"/>
        <w:jc w:val="both"/>
        <w:rPr>
          <w:rFonts w:eastAsia="ＭＳ 明朝"/>
          <w:sz w:val="22"/>
          <w:szCs w:val="22"/>
          <w:lang w:val="en-US"/>
        </w:rPr>
      </w:pPr>
    </w:p>
    <w:p w14:paraId="5BB2D134" w14:textId="333DA8DE" w:rsidR="00905C90" w:rsidRDefault="00905C90" w:rsidP="00905C90">
      <w:pPr>
        <w:spacing w:afterLines="50" w:after="120"/>
        <w:jc w:val="both"/>
        <w:rPr>
          <w:rFonts w:eastAsia="ＭＳ 明朝"/>
          <w:sz w:val="22"/>
          <w:szCs w:val="22"/>
          <w:lang w:val="en-US"/>
        </w:rPr>
      </w:pPr>
      <w:r>
        <w:rPr>
          <w:rFonts w:eastAsia="ＭＳ 明朝"/>
          <w:sz w:val="22"/>
          <w:szCs w:val="22"/>
          <w:lang w:val="en-US"/>
        </w:rPr>
        <w:t>In this contribution, we discuss potential TRS/CSI-RS occasion(s) available in connected mode UEs to idle/inactive mode UEs.</w:t>
      </w:r>
    </w:p>
    <w:p w14:paraId="421C3753" w14:textId="77777777" w:rsidR="003F080C" w:rsidRPr="00905C90" w:rsidRDefault="003F080C" w:rsidP="003F080C">
      <w:pPr>
        <w:spacing w:afterLines="50" w:after="120"/>
        <w:jc w:val="both"/>
        <w:rPr>
          <w:lang w:val="en-US"/>
        </w:rPr>
      </w:pPr>
    </w:p>
    <w:p w14:paraId="5B6C365F" w14:textId="50FAE1E9" w:rsidR="00F010B3" w:rsidRPr="00472F21" w:rsidRDefault="00DF2E8F" w:rsidP="00F010B3">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563DB80C" w14:textId="53EB136B" w:rsidR="003F080C" w:rsidRDefault="002D015D" w:rsidP="003F080C">
      <w:pPr>
        <w:pStyle w:val="1"/>
        <w:numPr>
          <w:ilvl w:val="1"/>
          <w:numId w:val="6"/>
        </w:numPr>
        <w:spacing w:before="180" w:after="120"/>
        <w:rPr>
          <w:rFonts w:eastAsia="ＭＳ 明朝"/>
          <w:b/>
          <w:bCs/>
          <w:szCs w:val="24"/>
          <w:lang w:val="en-US"/>
        </w:rPr>
      </w:pPr>
      <w:r>
        <w:rPr>
          <w:rFonts w:eastAsia="ＭＳ 明朝"/>
          <w:b/>
          <w:bCs/>
          <w:szCs w:val="24"/>
          <w:lang w:val="en-US"/>
        </w:rPr>
        <w:t>TRS/CSI-RS occasion for idle/inactive UEs</w:t>
      </w:r>
    </w:p>
    <w:p w14:paraId="215EDC77" w14:textId="75B4E889" w:rsidR="00F36115" w:rsidRPr="00983C32" w:rsidRDefault="00EE4D17" w:rsidP="00DF2E8F">
      <w:pPr>
        <w:spacing w:afterLines="50" w:after="120"/>
        <w:jc w:val="both"/>
        <w:rPr>
          <w:rFonts w:eastAsia="游明朝"/>
          <w:sz w:val="22"/>
          <w:szCs w:val="22"/>
        </w:rPr>
      </w:pPr>
      <w:r>
        <w:rPr>
          <w:rFonts w:eastAsia="游明朝"/>
          <w:sz w:val="22"/>
          <w:lang w:eastAsia="en-US"/>
        </w:rPr>
        <w:t xml:space="preserve">Currently, Idle/inactive-mode UE uses only SSB transmitted at a cell as reference signal for the behaviour such as time/frequency </w:t>
      </w:r>
      <w:r w:rsidR="00642F0C">
        <w:rPr>
          <w:rFonts w:eastAsia="游明朝"/>
          <w:sz w:val="22"/>
          <w:lang w:eastAsia="en-US"/>
        </w:rPr>
        <w:t>tracking</w:t>
      </w:r>
      <w:r>
        <w:rPr>
          <w:rFonts w:eastAsia="游明朝"/>
          <w:sz w:val="22"/>
          <w:lang w:eastAsia="en-US"/>
        </w:rPr>
        <w:t xml:space="preserve">. However, </w:t>
      </w:r>
      <w:r w:rsidR="00642F0C">
        <w:rPr>
          <w:rFonts w:eastAsia="游明朝"/>
          <w:sz w:val="22"/>
          <w:lang w:eastAsia="en-US"/>
        </w:rPr>
        <w:t>when</w:t>
      </w:r>
      <w:r>
        <w:rPr>
          <w:rFonts w:eastAsia="游明朝"/>
          <w:sz w:val="22"/>
          <w:lang w:eastAsia="en-US"/>
        </w:rPr>
        <w:t xml:space="preserve"> TRS/CSI-RS is transmitted for connected-mode UE </w:t>
      </w:r>
      <w:r w:rsidR="00642F0C">
        <w:rPr>
          <w:rFonts w:eastAsia="游明朝"/>
          <w:sz w:val="22"/>
          <w:lang w:eastAsia="en-US"/>
        </w:rPr>
        <w:t>which camps on the cell</w:t>
      </w:r>
      <w:r>
        <w:rPr>
          <w:rFonts w:eastAsia="游明朝"/>
          <w:sz w:val="22"/>
          <w:lang w:eastAsia="en-US"/>
        </w:rPr>
        <w:t xml:space="preserve">, the opportunity when the </w:t>
      </w:r>
      <w:r w:rsidR="00AD17BB">
        <w:rPr>
          <w:rFonts w:eastAsia="游明朝"/>
          <w:sz w:val="22"/>
          <w:lang w:eastAsia="en-US"/>
        </w:rPr>
        <w:t xml:space="preserve">idle/inactive-mode </w:t>
      </w:r>
      <w:r>
        <w:rPr>
          <w:rFonts w:eastAsia="游明朝"/>
          <w:sz w:val="22"/>
          <w:lang w:eastAsia="en-US"/>
        </w:rPr>
        <w:t>UE</w:t>
      </w:r>
      <w:r w:rsidR="00AD17BB">
        <w:rPr>
          <w:rFonts w:eastAsia="游明朝"/>
          <w:sz w:val="22"/>
          <w:lang w:eastAsia="en-US"/>
        </w:rPr>
        <w:t>s</w:t>
      </w:r>
      <w:r>
        <w:rPr>
          <w:rFonts w:eastAsia="游明朝"/>
          <w:sz w:val="22"/>
          <w:lang w:eastAsia="en-US"/>
        </w:rPr>
        <w:t xml:space="preserve"> can obtain reference signal can be increased in order to reduce UE power consumption</w:t>
      </w:r>
      <w:r w:rsidR="00642F0C">
        <w:rPr>
          <w:rFonts w:eastAsia="游明朝"/>
          <w:sz w:val="22"/>
          <w:lang w:eastAsia="en-US"/>
        </w:rPr>
        <w:t xml:space="preserve"> while system overhead is not increased</w:t>
      </w:r>
      <w:r>
        <w:rPr>
          <w:rFonts w:eastAsia="游明朝"/>
          <w:sz w:val="22"/>
          <w:lang w:eastAsia="en-US"/>
        </w:rPr>
        <w:t>. For that, the pre-configured information on TRS/CSI-RS, e.g., resource location, needs to be indicated to idle/inactive-mode UEs via SIB1 and/or dedicated RRC signalling wh</w:t>
      </w:r>
      <w:r w:rsidR="00AD17BB">
        <w:rPr>
          <w:rFonts w:eastAsia="游明朝"/>
          <w:sz w:val="22"/>
          <w:lang w:eastAsia="en-US"/>
        </w:rPr>
        <w:t>ich was indicated when the UE was</w:t>
      </w:r>
      <w:r>
        <w:rPr>
          <w:rFonts w:eastAsia="游明朝"/>
          <w:sz w:val="22"/>
          <w:lang w:eastAsia="en-US"/>
        </w:rPr>
        <w:t xml:space="preserve"> in connected-mode. </w:t>
      </w:r>
    </w:p>
    <w:p w14:paraId="03C20621" w14:textId="349B205A" w:rsidR="00642F0C" w:rsidRPr="00642F0C" w:rsidRDefault="003F080C" w:rsidP="00642F0C">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sidR="00642F0C">
        <w:rPr>
          <w:rFonts w:eastAsia="游明朝" w:hint="eastAsia"/>
          <w:b/>
          <w:sz w:val="22"/>
          <w:szCs w:val="22"/>
        </w:rPr>
        <w:t xml:space="preserve">: </w:t>
      </w:r>
      <w:r w:rsidR="00EE4D17" w:rsidRPr="00642F0C">
        <w:rPr>
          <w:rFonts w:eastAsia="游明朝"/>
          <w:b/>
          <w:sz w:val="22"/>
          <w:szCs w:val="22"/>
        </w:rPr>
        <w:t>Pre-configured information on TRS/CSI-RS, e.g., resource location, should be indicated to idle/inactive-mode UEs via SIB1 and/or dedicated RRC signalling which</w:t>
      </w:r>
      <w:r w:rsidR="00AD17BB" w:rsidRPr="00642F0C">
        <w:rPr>
          <w:rFonts w:eastAsia="游明朝"/>
          <w:b/>
          <w:sz w:val="22"/>
          <w:szCs w:val="22"/>
        </w:rPr>
        <w:t xml:space="preserve"> was indicated when the UE was</w:t>
      </w:r>
      <w:r w:rsidR="00EE4D17" w:rsidRPr="00642F0C">
        <w:rPr>
          <w:rFonts w:eastAsia="游明朝"/>
          <w:b/>
          <w:sz w:val="22"/>
          <w:szCs w:val="22"/>
        </w:rPr>
        <w:t xml:space="preserve"> in connected-mode.</w:t>
      </w:r>
    </w:p>
    <w:p w14:paraId="611288CB" w14:textId="0A0FFF83" w:rsidR="00EE4D17" w:rsidRDefault="00EE4D17" w:rsidP="002D015D">
      <w:pPr>
        <w:spacing w:afterLines="50" w:after="120"/>
        <w:jc w:val="both"/>
        <w:rPr>
          <w:rFonts w:eastAsia="ＭＳ 明朝"/>
          <w:sz w:val="22"/>
        </w:rPr>
      </w:pPr>
    </w:p>
    <w:p w14:paraId="7018C415" w14:textId="758EF3EB" w:rsidR="00642F0C" w:rsidRDefault="00642F0C" w:rsidP="002D015D">
      <w:pPr>
        <w:spacing w:afterLines="50" w:after="120"/>
        <w:jc w:val="both"/>
        <w:rPr>
          <w:rFonts w:eastAsia="游明朝"/>
          <w:sz w:val="22"/>
          <w:lang w:eastAsia="en-US"/>
        </w:rPr>
      </w:pPr>
      <w:r>
        <w:rPr>
          <w:rFonts w:eastAsia="游明朝"/>
          <w:sz w:val="22"/>
          <w:lang w:eastAsia="en-US"/>
        </w:rPr>
        <w:t xml:space="preserve">Pre-configured information is </w:t>
      </w:r>
      <w:r w:rsidR="0014251F">
        <w:rPr>
          <w:rFonts w:eastAsia="游明朝"/>
          <w:sz w:val="22"/>
          <w:lang w:eastAsia="en-US"/>
        </w:rPr>
        <w:t xml:space="preserve">indicated </w:t>
      </w:r>
      <w:r>
        <w:rPr>
          <w:rFonts w:eastAsia="游明朝"/>
          <w:sz w:val="22"/>
          <w:lang w:eastAsia="en-US"/>
        </w:rPr>
        <w:t>via higher layer signalling, and cannot be changed frequently. However, TRS/CSI-RS is not always transmitted, since it would depend on whether or not there is connected-mode UE at the cell.  Thus, it should be considered how to indicate whether TRS/CSI-RS is available or not dynamically</w:t>
      </w:r>
      <w:r w:rsidR="00E80D4B">
        <w:rPr>
          <w:rFonts w:eastAsia="游明朝"/>
          <w:sz w:val="22"/>
          <w:lang w:eastAsia="en-US"/>
        </w:rPr>
        <w:t>, e.g., L1-based TRS/CSI-RS activation/deactivation or triggering</w:t>
      </w:r>
      <w:r>
        <w:rPr>
          <w:rFonts w:eastAsia="游明朝"/>
          <w:sz w:val="22"/>
          <w:lang w:eastAsia="en-US"/>
        </w:rPr>
        <w:t>.</w:t>
      </w:r>
      <w:r w:rsidRPr="00642F0C">
        <w:rPr>
          <w:rFonts w:eastAsia="游明朝"/>
          <w:sz w:val="22"/>
          <w:lang w:eastAsia="en-US"/>
        </w:rPr>
        <w:t xml:space="preserve"> </w:t>
      </w:r>
      <w:r>
        <w:rPr>
          <w:rFonts w:eastAsia="游明朝"/>
          <w:sz w:val="22"/>
          <w:lang w:eastAsia="en-US"/>
        </w:rPr>
        <w:t>If the UE cannot know the availability of TRS/CSI-RS, the UE would have to wake up early assuming TRS/CSI-RS is not available even if the UE tries blind detection, and then the power saving gain cannot be obtained.</w:t>
      </w:r>
    </w:p>
    <w:p w14:paraId="480EFCA2" w14:textId="62DF2603" w:rsidR="00642F0C" w:rsidRPr="00642F0C" w:rsidRDefault="00642F0C" w:rsidP="00642F0C">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w:t>
      </w:r>
      <w:r>
        <w:rPr>
          <w:rFonts w:eastAsia="ＭＳ 明朝"/>
          <w:b/>
          <w:sz w:val="22"/>
        </w:rPr>
        <w:t xml:space="preserve">Information on </w:t>
      </w:r>
      <w:r w:rsidRPr="00642F0C">
        <w:rPr>
          <w:rFonts w:eastAsia="ＭＳ 明朝"/>
          <w:b/>
          <w:sz w:val="22"/>
        </w:rPr>
        <w:t xml:space="preserve">whether TRS/CSI-RS is available or not </w:t>
      </w:r>
      <w:r>
        <w:rPr>
          <w:rFonts w:eastAsia="ＭＳ 明朝"/>
          <w:b/>
          <w:sz w:val="22"/>
        </w:rPr>
        <w:t xml:space="preserve">should be indicated </w:t>
      </w:r>
      <w:r w:rsidRPr="00642F0C">
        <w:rPr>
          <w:rFonts w:eastAsia="ＭＳ 明朝"/>
          <w:b/>
          <w:sz w:val="22"/>
        </w:rPr>
        <w:t>dynamically</w:t>
      </w:r>
      <w:r w:rsidR="00E80D4B" w:rsidRPr="00E80D4B">
        <w:rPr>
          <w:rFonts w:eastAsia="ＭＳ 明朝"/>
          <w:b/>
          <w:sz w:val="22"/>
        </w:rPr>
        <w:t>, e.g., L1-based TRS/CSI-RS activation/deactivation</w:t>
      </w:r>
      <w:r w:rsidR="00E80D4B">
        <w:rPr>
          <w:rFonts w:eastAsia="ＭＳ 明朝"/>
          <w:b/>
          <w:sz w:val="22"/>
        </w:rPr>
        <w:t xml:space="preserve"> or triggering</w:t>
      </w:r>
      <w:r>
        <w:rPr>
          <w:rFonts w:eastAsia="ＭＳ 明朝"/>
          <w:b/>
          <w:sz w:val="22"/>
        </w:rPr>
        <w:t>.</w:t>
      </w:r>
    </w:p>
    <w:p w14:paraId="1171C6CB" w14:textId="1989A21A" w:rsidR="00642F0C" w:rsidRPr="00642F0C" w:rsidRDefault="00642F0C" w:rsidP="002D015D">
      <w:pPr>
        <w:spacing w:afterLines="50" w:after="120"/>
        <w:jc w:val="both"/>
        <w:rPr>
          <w:rFonts w:eastAsia="ＭＳ 明朝"/>
          <w:sz w:val="22"/>
        </w:rPr>
      </w:pPr>
    </w:p>
    <w:p w14:paraId="501C7C49" w14:textId="5C3B499A" w:rsidR="00642F0C" w:rsidRDefault="0014251F" w:rsidP="002D015D">
      <w:pPr>
        <w:spacing w:afterLines="50" w:after="120"/>
        <w:jc w:val="both"/>
        <w:rPr>
          <w:rFonts w:eastAsia="ＭＳ 明朝"/>
          <w:sz w:val="22"/>
        </w:rPr>
      </w:pPr>
      <w:r>
        <w:rPr>
          <w:rFonts w:eastAsia="ＭＳ 明朝"/>
          <w:sz w:val="22"/>
        </w:rPr>
        <w:t>T</w:t>
      </w:r>
      <w:r>
        <w:rPr>
          <w:rFonts w:eastAsia="ＭＳ 明朝" w:hint="eastAsia"/>
          <w:sz w:val="22"/>
        </w:rPr>
        <w:t xml:space="preserve">here </w:t>
      </w:r>
      <w:r>
        <w:rPr>
          <w:rFonts w:eastAsia="ＭＳ 明朝"/>
          <w:sz w:val="22"/>
        </w:rPr>
        <w:t xml:space="preserve">is the relationship between the resource overhead of TRS/CSI-RS and how to indicate whether TRS/CSI-RS is available or not. For example, even if paging DCI can indicate the availability of TRS/CSI-RS, gNB might need to continue transmitting TRS/CSI-RS which is not used anymore by connected-mode UE </w:t>
      </w:r>
      <w:r w:rsidR="00E76574">
        <w:rPr>
          <w:rFonts w:eastAsia="ＭＳ 明朝"/>
          <w:sz w:val="22"/>
        </w:rPr>
        <w:t>during up to paging cycle length</w:t>
      </w:r>
      <w:r>
        <w:rPr>
          <w:rFonts w:eastAsia="ＭＳ 明朝"/>
          <w:sz w:val="22"/>
        </w:rPr>
        <w:t xml:space="preserve">, in order to maintain the alignment of the availability of TRS/CSI-RS between UE and gNB. Otherwise, the TRS/CSI-RS which the UE believes is available would be missing, and the UE cannot finish time/frequency tracking and AGC setting before PO. </w:t>
      </w:r>
      <w:r w:rsidR="00E76574">
        <w:rPr>
          <w:rFonts w:eastAsia="ＭＳ 明朝"/>
          <w:sz w:val="22"/>
        </w:rPr>
        <w:t>I</w:t>
      </w:r>
      <w:r>
        <w:rPr>
          <w:rFonts w:eastAsia="ＭＳ 明朝"/>
          <w:sz w:val="22"/>
        </w:rPr>
        <w:t>f the availability of TRS/CSI-RS is indicated via higher layer signalling, the resource overhead would increase more and more.</w:t>
      </w:r>
    </w:p>
    <w:p w14:paraId="4B5C798F" w14:textId="77777777" w:rsidR="009764F0" w:rsidRPr="009764F0" w:rsidRDefault="009764F0" w:rsidP="009764F0">
      <w:pPr>
        <w:spacing w:afterLines="50" w:after="120"/>
        <w:jc w:val="both"/>
        <w:rPr>
          <w:rFonts w:eastAsia="游明朝"/>
          <w:b/>
          <w:sz w:val="22"/>
          <w:szCs w:val="22"/>
        </w:rPr>
      </w:pPr>
      <w:r>
        <w:rPr>
          <w:rFonts w:eastAsia="游明朝"/>
          <w:b/>
          <w:sz w:val="22"/>
          <w:szCs w:val="22"/>
          <w:u w:val="single"/>
        </w:rPr>
        <w:t>Observation</w:t>
      </w:r>
      <w:r>
        <w:rPr>
          <w:rFonts w:eastAsia="游明朝" w:hint="eastAsia"/>
          <w:b/>
          <w:sz w:val="22"/>
          <w:szCs w:val="22"/>
          <w:u w:val="single"/>
        </w:rPr>
        <w:t xml:space="preserve"> 1</w:t>
      </w:r>
      <w:r>
        <w:rPr>
          <w:rFonts w:eastAsia="游明朝" w:hint="eastAsia"/>
          <w:b/>
          <w:sz w:val="22"/>
          <w:szCs w:val="22"/>
        </w:rPr>
        <w:t xml:space="preserve">: </w:t>
      </w:r>
      <w:r w:rsidRPr="0014251F">
        <w:rPr>
          <w:rFonts w:eastAsia="ＭＳ 明朝"/>
          <w:b/>
          <w:sz w:val="22"/>
        </w:rPr>
        <w:t>There is the relationship between the resource overhead of TRS/CSI-RS and how to indicate whether T</w:t>
      </w:r>
      <w:r>
        <w:rPr>
          <w:rFonts w:eastAsia="ＭＳ 明朝"/>
          <w:b/>
          <w:sz w:val="22"/>
        </w:rPr>
        <w:t>RS/CSI-RS is available or not, e.g., L1-based indication or higher layer signalling.</w:t>
      </w:r>
    </w:p>
    <w:p w14:paraId="5ECB0166" w14:textId="77777777" w:rsidR="00642F0C" w:rsidRPr="0014251F" w:rsidRDefault="00642F0C" w:rsidP="002D015D">
      <w:pPr>
        <w:spacing w:afterLines="50" w:after="120"/>
        <w:jc w:val="both"/>
        <w:rPr>
          <w:rFonts w:eastAsia="ＭＳ 明朝"/>
          <w:sz w:val="22"/>
        </w:rPr>
      </w:pPr>
    </w:p>
    <w:p w14:paraId="5664B75A" w14:textId="79E9CCF6" w:rsidR="009764F0" w:rsidRDefault="009764F0" w:rsidP="002D015D">
      <w:pPr>
        <w:spacing w:afterLines="50" w:after="120"/>
        <w:jc w:val="both"/>
        <w:rPr>
          <w:rFonts w:eastAsia="ＭＳ 明朝"/>
          <w:sz w:val="22"/>
        </w:rPr>
      </w:pPr>
      <w:r>
        <w:rPr>
          <w:rFonts w:eastAsia="ＭＳ 明朝"/>
          <w:sz w:val="22"/>
        </w:rPr>
        <w:t xml:space="preserve">The TRS/CSI-RS for idle/inactive-mode UE can be used </w:t>
      </w:r>
      <w:r w:rsidR="00E76574">
        <w:rPr>
          <w:rFonts w:eastAsia="ＭＳ 明朝"/>
          <w:sz w:val="22"/>
        </w:rPr>
        <w:t xml:space="preserve">at least </w:t>
      </w:r>
      <w:r>
        <w:rPr>
          <w:rFonts w:eastAsia="ＭＳ 明朝"/>
          <w:sz w:val="22"/>
        </w:rPr>
        <w:t>for time/frequency tracking and AGC setting for paging reception. In order to ensure UE sleep time as much as possible, it would be beneficial that TRS/CSI-RS for idle/inactive-mode UE is located in front of PO or around SSB. Also, since paging early indication is discussed in Rel-17, the resource location of TRS/CSI-RS should be considered taking into account the resource location of paging early indication.</w:t>
      </w:r>
    </w:p>
    <w:p w14:paraId="6A166B5C" w14:textId="7B046205" w:rsidR="009764F0" w:rsidRPr="00642F0C" w:rsidRDefault="009764F0" w:rsidP="009764F0">
      <w:pPr>
        <w:spacing w:afterLines="50" w:after="120"/>
        <w:jc w:val="both"/>
        <w:rPr>
          <w:rFonts w:eastAsia="游明朝"/>
          <w:b/>
          <w:sz w:val="22"/>
          <w:szCs w:val="22"/>
        </w:rPr>
      </w:pPr>
      <w:r>
        <w:rPr>
          <w:rFonts w:eastAsia="游明朝"/>
          <w:b/>
          <w:sz w:val="22"/>
          <w:szCs w:val="22"/>
          <w:u w:val="single"/>
        </w:rPr>
        <w:t>Observation</w:t>
      </w:r>
      <w:r>
        <w:rPr>
          <w:rFonts w:eastAsia="游明朝" w:hint="eastAsia"/>
          <w:b/>
          <w:sz w:val="22"/>
          <w:szCs w:val="22"/>
          <w:u w:val="single"/>
        </w:rPr>
        <w:t xml:space="preserve"> 2</w:t>
      </w:r>
      <w:r>
        <w:rPr>
          <w:rFonts w:eastAsia="游明朝" w:hint="eastAsia"/>
          <w:b/>
          <w:sz w:val="22"/>
          <w:szCs w:val="22"/>
        </w:rPr>
        <w:t xml:space="preserve">: </w:t>
      </w:r>
      <w:r w:rsidRPr="009764F0">
        <w:rPr>
          <w:rFonts w:eastAsia="ＭＳ 明朝"/>
          <w:b/>
          <w:sz w:val="22"/>
        </w:rPr>
        <w:t>In order to ensure UE sleep time as much as possible, it would be beneficial that TRS/CSI-RS</w:t>
      </w:r>
      <w:r>
        <w:rPr>
          <w:rFonts w:eastAsia="ＭＳ 明朝"/>
          <w:b/>
          <w:sz w:val="22"/>
        </w:rPr>
        <w:t xml:space="preserve"> for idle/inactive-mode UE</w:t>
      </w:r>
      <w:r w:rsidRPr="009764F0">
        <w:rPr>
          <w:rFonts w:eastAsia="ＭＳ 明朝"/>
          <w:b/>
          <w:sz w:val="22"/>
        </w:rPr>
        <w:t xml:space="preserve"> is located in front of PO or around SSB.</w:t>
      </w:r>
    </w:p>
    <w:p w14:paraId="7335BF0F" w14:textId="61ECD6B3" w:rsidR="00F45176" w:rsidRDefault="009764F0" w:rsidP="00F45176">
      <w:pPr>
        <w:spacing w:afterLines="50" w:after="120"/>
        <w:jc w:val="both"/>
        <w:rPr>
          <w:rFonts w:eastAsia="游明朝"/>
          <w:b/>
          <w:sz w:val="22"/>
          <w:szCs w:val="22"/>
        </w:rPr>
      </w:pPr>
      <w:r>
        <w:rPr>
          <w:rFonts w:eastAsia="游明朝"/>
          <w:b/>
          <w:sz w:val="22"/>
          <w:szCs w:val="22"/>
          <w:u w:val="single"/>
        </w:rPr>
        <w:t>Proposal</w:t>
      </w:r>
      <w:r w:rsidR="00F45176">
        <w:rPr>
          <w:rFonts w:eastAsia="游明朝" w:hint="eastAsia"/>
          <w:b/>
          <w:sz w:val="22"/>
          <w:szCs w:val="22"/>
          <w:u w:val="single"/>
        </w:rPr>
        <w:t xml:space="preserve"> </w:t>
      </w:r>
      <w:r>
        <w:rPr>
          <w:rFonts w:eastAsia="游明朝"/>
          <w:b/>
          <w:sz w:val="22"/>
          <w:szCs w:val="22"/>
          <w:u w:val="single"/>
        </w:rPr>
        <w:t>3</w:t>
      </w:r>
      <w:r w:rsidR="00F45176">
        <w:rPr>
          <w:rFonts w:eastAsia="游明朝" w:hint="eastAsia"/>
          <w:b/>
          <w:sz w:val="22"/>
          <w:szCs w:val="22"/>
        </w:rPr>
        <w:t xml:space="preserve">: </w:t>
      </w:r>
      <w:r>
        <w:rPr>
          <w:rFonts w:eastAsia="游明朝"/>
          <w:b/>
          <w:sz w:val="22"/>
          <w:szCs w:val="22"/>
        </w:rPr>
        <w:t>T</w:t>
      </w:r>
      <w:r w:rsidRPr="009764F0">
        <w:rPr>
          <w:rFonts w:eastAsia="游明朝"/>
          <w:b/>
          <w:sz w:val="22"/>
          <w:szCs w:val="22"/>
        </w:rPr>
        <w:t xml:space="preserve">he resource location of TRS/CSI-RS should be considered taking into account </w:t>
      </w:r>
      <w:r>
        <w:rPr>
          <w:rFonts w:eastAsia="游明朝"/>
          <w:b/>
          <w:sz w:val="22"/>
          <w:szCs w:val="22"/>
        </w:rPr>
        <w:t xml:space="preserve">the decision on </w:t>
      </w:r>
      <w:r w:rsidRPr="009764F0">
        <w:rPr>
          <w:rFonts w:eastAsia="游明朝"/>
          <w:b/>
          <w:sz w:val="22"/>
          <w:szCs w:val="22"/>
        </w:rPr>
        <w:t>the resource location of paging early indication.</w:t>
      </w:r>
    </w:p>
    <w:p w14:paraId="0221C48F" w14:textId="1B4E8AF1" w:rsidR="00F45176" w:rsidRPr="00F45176" w:rsidRDefault="00F45176" w:rsidP="002D015D">
      <w:pPr>
        <w:spacing w:afterLines="50" w:after="120"/>
        <w:jc w:val="both"/>
        <w:rPr>
          <w:rFonts w:eastAsia="ＭＳ 明朝"/>
          <w:sz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7DFCB5DC" w14:textId="30D4F20B" w:rsidR="00E47627"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905C90">
        <w:rPr>
          <w:rFonts w:eastAsia="ＭＳ 明朝"/>
          <w:sz w:val="22"/>
          <w:szCs w:val="22"/>
          <w:lang w:val="en-US"/>
        </w:rPr>
        <w:t>potential TRS/CSI-RS occasion(s) available in connected mode UEs to idle/inactive mode UEs</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ED246B">
        <w:rPr>
          <w:rFonts w:eastAsia="ＭＳ 明朝"/>
          <w:sz w:val="22"/>
          <w:szCs w:val="22"/>
          <w:lang w:val="en-US"/>
        </w:rPr>
        <w:t>observation</w:t>
      </w:r>
      <w:r w:rsidR="009764F0">
        <w:rPr>
          <w:rFonts w:eastAsia="ＭＳ 明朝"/>
          <w:sz w:val="22"/>
          <w:szCs w:val="22"/>
          <w:lang w:val="en-US"/>
        </w:rPr>
        <w:t>s</w:t>
      </w:r>
      <w:r w:rsidR="00ED246B">
        <w:rPr>
          <w:rFonts w:eastAsia="ＭＳ 明朝"/>
          <w:sz w:val="22"/>
          <w:szCs w:val="22"/>
          <w:lang w:val="en-US"/>
        </w:rPr>
        <w:t xml:space="preserve">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3F102131" w14:textId="39D555AD" w:rsidR="009764F0" w:rsidRPr="009764F0" w:rsidRDefault="009764F0" w:rsidP="009764F0">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sidRPr="00642F0C">
        <w:rPr>
          <w:rFonts w:eastAsia="游明朝"/>
          <w:b/>
          <w:sz w:val="22"/>
          <w:szCs w:val="22"/>
        </w:rPr>
        <w:t>Pre-configured information on TRS/CSI-RS, e.g., resource location, should be indicated to idle/inactive-mode UEs via SIB1 and/or dedicated RRC signalling which was indicated when the UE was in connected-mode.</w:t>
      </w:r>
    </w:p>
    <w:p w14:paraId="275A3948" w14:textId="77777777" w:rsidR="00E80D4B" w:rsidRPr="00642F0C" w:rsidRDefault="00E80D4B" w:rsidP="00E80D4B">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w:t>
      </w:r>
      <w:r>
        <w:rPr>
          <w:rFonts w:eastAsia="ＭＳ 明朝"/>
          <w:b/>
          <w:sz w:val="22"/>
        </w:rPr>
        <w:t xml:space="preserve">Information on </w:t>
      </w:r>
      <w:r w:rsidRPr="00642F0C">
        <w:rPr>
          <w:rFonts w:eastAsia="ＭＳ 明朝"/>
          <w:b/>
          <w:sz w:val="22"/>
        </w:rPr>
        <w:t xml:space="preserve">whether TRS/CSI-RS is available or not </w:t>
      </w:r>
      <w:r>
        <w:rPr>
          <w:rFonts w:eastAsia="ＭＳ 明朝"/>
          <w:b/>
          <w:sz w:val="22"/>
        </w:rPr>
        <w:t xml:space="preserve">should be indicated </w:t>
      </w:r>
      <w:r w:rsidRPr="00642F0C">
        <w:rPr>
          <w:rFonts w:eastAsia="ＭＳ 明朝"/>
          <w:b/>
          <w:sz w:val="22"/>
        </w:rPr>
        <w:t>dynamically</w:t>
      </w:r>
      <w:r w:rsidRPr="00E80D4B">
        <w:rPr>
          <w:rFonts w:eastAsia="ＭＳ 明朝"/>
          <w:b/>
          <w:sz w:val="22"/>
        </w:rPr>
        <w:t>, e.g., L1-based TRS/CSI-RS activation/deactivation</w:t>
      </w:r>
      <w:r>
        <w:rPr>
          <w:rFonts w:eastAsia="ＭＳ 明朝"/>
          <w:b/>
          <w:sz w:val="22"/>
        </w:rPr>
        <w:t xml:space="preserve"> or triggering.</w:t>
      </w:r>
    </w:p>
    <w:p w14:paraId="7B24C242" w14:textId="4DBB2DE2" w:rsidR="009764F0" w:rsidRPr="009764F0" w:rsidRDefault="009764F0" w:rsidP="009764F0">
      <w:pPr>
        <w:spacing w:afterLines="50" w:after="120"/>
        <w:jc w:val="both"/>
        <w:rPr>
          <w:rFonts w:eastAsia="游明朝"/>
          <w:b/>
          <w:sz w:val="22"/>
          <w:szCs w:val="22"/>
        </w:rPr>
      </w:pPr>
      <w:r>
        <w:rPr>
          <w:rFonts w:eastAsia="游明朝"/>
          <w:b/>
          <w:sz w:val="22"/>
          <w:szCs w:val="22"/>
          <w:u w:val="single"/>
        </w:rPr>
        <w:t>Observation</w:t>
      </w:r>
      <w:r>
        <w:rPr>
          <w:rFonts w:eastAsia="游明朝" w:hint="eastAsia"/>
          <w:b/>
          <w:sz w:val="22"/>
          <w:szCs w:val="22"/>
          <w:u w:val="single"/>
        </w:rPr>
        <w:t xml:space="preserve"> 1</w:t>
      </w:r>
      <w:r>
        <w:rPr>
          <w:rFonts w:eastAsia="游明朝" w:hint="eastAsia"/>
          <w:b/>
          <w:sz w:val="22"/>
          <w:szCs w:val="22"/>
        </w:rPr>
        <w:t xml:space="preserve">: </w:t>
      </w:r>
      <w:r w:rsidRPr="0014251F">
        <w:rPr>
          <w:rFonts w:eastAsia="ＭＳ 明朝"/>
          <w:b/>
          <w:sz w:val="22"/>
        </w:rPr>
        <w:t>There is the relationship between the resource overhead of TRS/CSI-RS and how to indicate whether T</w:t>
      </w:r>
      <w:r>
        <w:rPr>
          <w:rFonts w:eastAsia="ＭＳ 明朝"/>
          <w:b/>
          <w:sz w:val="22"/>
        </w:rPr>
        <w:t>RS/CSI-RS is available or not, e.g., L1-based indication or higher layer signalling.</w:t>
      </w:r>
    </w:p>
    <w:p w14:paraId="6A7CADBB" w14:textId="0F925071" w:rsidR="009764F0" w:rsidRPr="00642F0C" w:rsidRDefault="009764F0" w:rsidP="009764F0">
      <w:pPr>
        <w:spacing w:afterLines="50" w:after="120"/>
        <w:jc w:val="both"/>
        <w:rPr>
          <w:rFonts w:eastAsia="游明朝"/>
          <w:b/>
          <w:sz w:val="22"/>
          <w:szCs w:val="22"/>
        </w:rPr>
      </w:pPr>
      <w:r>
        <w:rPr>
          <w:rFonts w:eastAsia="游明朝"/>
          <w:b/>
          <w:sz w:val="22"/>
          <w:szCs w:val="22"/>
          <w:u w:val="single"/>
        </w:rPr>
        <w:t>Observation</w:t>
      </w:r>
      <w:r>
        <w:rPr>
          <w:rFonts w:eastAsia="游明朝" w:hint="eastAsia"/>
          <w:b/>
          <w:sz w:val="22"/>
          <w:szCs w:val="22"/>
          <w:u w:val="single"/>
        </w:rPr>
        <w:t xml:space="preserve"> 2</w:t>
      </w:r>
      <w:r>
        <w:rPr>
          <w:rFonts w:eastAsia="游明朝" w:hint="eastAsia"/>
          <w:b/>
          <w:sz w:val="22"/>
          <w:szCs w:val="22"/>
        </w:rPr>
        <w:t xml:space="preserve">: </w:t>
      </w:r>
      <w:r w:rsidRPr="009764F0">
        <w:rPr>
          <w:rFonts w:eastAsia="ＭＳ 明朝"/>
          <w:b/>
          <w:sz w:val="22"/>
        </w:rPr>
        <w:t>In order to ensure UE sleep time as much as possible, it would be beneficial that TRS/CSI-RS</w:t>
      </w:r>
      <w:r>
        <w:rPr>
          <w:rFonts w:eastAsia="ＭＳ 明朝"/>
          <w:b/>
          <w:sz w:val="22"/>
        </w:rPr>
        <w:t xml:space="preserve"> for idle/inactive-mode UE</w:t>
      </w:r>
      <w:r w:rsidRPr="009764F0">
        <w:rPr>
          <w:rFonts w:eastAsia="ＭＳ 明朝"/>
          <w:b/>
          <w:sz w:val="22"/>
        </w:rPr>
        <w:t xml:space="preserve"> is located in front of PO or around SSB.</w:t>
      </w:r>
    </w:p>
    <w:p w14:paraId="0CDFCA67" w14:textId="139ABCAF" w:rsidR="00642F0C" w:rsidRPr="009764F0" w:rsidRDefault="009764F0" w:rsidP="000E6DF4">
      <w:pPr>
        <w:spacing w:afterLines="50" w:after="120"/>
        <w:jc w:val="both"/>
        <w:rPr>
          <w:rFonts w:eastAsia="游明朝"/>
          <w:b/>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T</w:t>
      </w:r>
      <w:r w:rsidRPr="009764F0">
        <w:rPr>
          <w:rFonts w:eastAsia="游明朝"/>
          <w:b/>
          <w:sz w:val="22"/>
          <w:szCs w:val="22"/>
        </w:rPr>
        <w:t xml:space="preserve">he resource location of TRS/CSI-RS should be considered taking into account </w:t>
      </w:r>
      <w:r>
        <w:rPr>
          <w:rFonts w:eastAsia="游明朝"/>
          <w:b/>
          <w:sz w:val="22"/>
          <w:szCs w:val="22"/>
        </w:rPr>
        <w:t xml:space="preserve">the decision on </w:t>
      </w:r>
      <w:r w:rsidRPr="009764F0">
        <w:rPr>
          <w:rFonts w:eastAsia="游明朝"/>
          <w:b/>
          <w:sz w:val="22"/>
          <w:szCs w:val="22"/>
        </w:rPr>
        <w:t>the resource location of paging early indication.</w:t>
      </w: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1A8A6DF" w14:textId="4C09A497" w:rsidR="00592B60" w:rsidRPr="00B51BFB" w:rsidRDefault="00B51BFB" w:rsidP="00B51BFB">
      <w:pPr>
        <w:numPr>
          <w:ilvl w:val="0"/>
          <w:numId w:val="4"/>
        </w:numPr>
        <w:spacing w:afterLines="50" w:after="120"/>
        <w:jc w:val="both"/>
        <w:rPr>
          <w:rFonts w:eastAsia="ＭＳ 明朝"/>
          <w:sz w:val="22"/>
        </w:rPr>
      </w:pPr>
      <w:r w:rsidRPr="00654924">
        <w:rPr>
          <w:rFonts w:eastAsia="ＭＳ 明朝"/>
          <w:sz w:val="22"/>
        </w:rPr>
        <w:t>3GPP RAN1</w:t>
      </w:r>
      <w:r>
        <w:rPr>
          <w:rFonts w:eastAsia="ＭＳ 明朝" w:hint="eastAsia"/>
          <w:sz w:val="22"/>
        </w:rPr>
        <w:t>#10</w:t>
      </w:r>
      <w:r>
        <w:rPr>
          <w:rFonts w:eastAsia="ＭＳ 明朝"/>
          <w:sz w:val="22"/>
        </w:rPr>
        <w:t>2</w:t>
      </w:r>
      <w:r>
        <w:rPr>
          <w:rFonts w:eastAsia="ＭＳ 明朝" w:hint="eastAsia"/>
          <w:sz w:val="22"/>
        </w:rPr>
        <w:t>-e</w:t>
      </w:r>
      <w:r w:rsidRPr="00654924">
        <w:rPr>
          <w:rFonts w:eastAsia="ＭＳ 明朝"/>
          <w:sz w:val="22"/>
        </w:rPr>
        <w:t xml:space="preserve">, Chairman’s note, </w:t>
      </w:r>
      <w:r>
        <w:rPr>
          <w:rFonts w:eastAsia="ＭＳ 明朝"/>
          <w:sz w:val="22"/>
        </w:rPr>
        <w:t>August</w:t>
      </w:r>
      <w:r>
        <w:rPr>
          <w:rFonts w:eastAsia="ＭＳ 明朝" w:hint="eastAsia"/>
          <w:sz w:val="22"/>
        </w:rPr>
        <w:t xml:space="preserve"> </w:t>
      </w:r>
      <w:r>
        <w:rPr>
          <w:rFonts w:eastAsia="ＭＳ 明朝"/>
          <w:sz w:val="22"/>
        </w:rPr>
        <w:t>2020</w:t>
      </w:r>
      <w:r w:rsidRPr="00654924">
        <w:rPr>
          <w:rFonts w:eastAsia="ＭＳ 明朝" w:hint="eastAsia"/>
          <w:sz w:val="22"/>
        </w:rPr>
        <w:t>.</w:t>
      </w:r>
    </w:p>
    <w:sectPr w:rsidR="00592B60" w:rsidRPr="00B51BFB">
      <w:footerReference w:type="default" r:id="rId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C4F1B" w14:textId="77777777" w:rsidR="00197E9A" w:rsidRDefault="00197E9A">
      <w:r>
        <w:separator/>
      </w:r>
    </w:p>
  </w:endnote>
  <w:endnote w:type="continuationSeparator" w:id="0">
    <w:p w14:paraId="2B1A91EC" w14:textId="77777777" w:rsidR="00197E9A" w:rsidRDefault="00197E9A">
      <w:r>
        <w:continuationSeparator/>
      </w:r>
    </w:p>
  </w:endnote>
  <w:endnote w:type="continuationNotice" w:id="1">
    <w:p w14:paraId="47C52C8F" w14:textId="77777777" w:rsidR="00197E9A" w:rsidRDefault="00197E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Gulim">
    <w:altName w:val="Malgun Gothic Semilight"/>
    <w:panose1 w:val="020B0600000101010101"/>
    <w:charset w:val="81"/>
    <w:family w:val="roman"/>
    <w:pitch w:val="fixed"/>
    <w:sig w:usb0="00000000" w:usb1="09060000" w:usb2="00000010" w:usb3="00000000" w:csb0="0008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0067165C"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80D4B">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80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EA197" w14:textId="77777777" w:rsidR="00197E9A" w:rsidRDefault="00197E9A">
      <w:r>
        <w:separator/>
      </w:r>
    </w:p>
  </w:footnote>
  <w:footnote w:type="continuationSeparator" w:id="0">
    <w:p w14:paraId="3D8CE33D" w14:textId="77777777" w:rsidR="00197E9A" w:rsidRDefault="00197E9A">
      <w:r>
        <w:continuationSeparator/>
      </w:r>
    </w:p>
  </w:footnote>
  <w:footnote w:type="continuationNotice" w:id="1">
    <w:p w14:paraId="68C2A061" w14:textId="77777777" w:rsidR="00197E9A" w:rsidRDefault="00197E9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57F6E"/>
    <w:multiLevelType w:val="hybridMultilevel"/>
    <w:tmpl w:val="47BC5F34"/>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F67966"/>
    <w:multiLevelType w:val="hybridMultilevel"/>
    <w:tmpl w:val="151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E27FEA"/>
    <w:multiLevelType w:val="hybridMultilevel"/>
    <w:tmpl w:val="13B8F7A8"/>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7430FC"/>
    <w:multiLevelType w:val="hybridMultilevel"/>
    <w:tmpl w:val="579C8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E66403C">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BD07D6"/>
    <w:multiLevelType w:val="hybridMultilevel"/>
    <w:tmpl w:val="8E82A2E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F1094D"/>
    <w:multiLevelType w:val="hybridMultilevel"/>
    <w:tmpl w:val="F79CBC62"/>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77161F0"/>
    <w:multiLevelType w:val="hybridMultilevel"/>
    <w:tmpl w:val="E3F252C0"/>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0D69A4"/>
    <w:multiLevelType w:val="hybridMultilevel"/>
    <w:tmpl w:val="F6F6F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C0583"/>
    <w:multiLevelType w:val="hybridMultilevel"/>
    <w:tmpl w:val="66962354"/>
    <w:lvl w:ilvl="0" w:tplc="04090001">
      <w:start w:val="1"/>
      <w:numFmt w:val="bullet"/>
      <w:lvlText w:val=""/>
      <w:lvlJc w:val="left"/>
      <w:pPr>
        <w:ind w:left="474" w:hanging="420"/>
      </w:pPr>
      <w:rPr>
        <w:rFonts w:ascii="Symbol" w:hAnsi="Symbol" w:hint="default"/>
      </w:rPr>
    </w:lvl>
    <w:lvl w:ilvl="1" w:tplc="0409000B">
      <w:start w:val="1"/>
      <w:numFmt w:val="bullet"/>
      <w:lvlText w:val=""/>
      <w:lvlJc w:val="left"/>
      <w:pPr>
        <w:ind w:left="894" w:hanging="420"/>
      </w:pPr>
      <w:rPr>
        <w:rFonts w:ascii="Wingdings" w:hAnsi="Wingdings" w:hint="default"/>
      </w:rPr>
    </w:lvl>
    <w:lvl w:ilvl="2" w:tplc="0409000D"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B" w:tentative="1">
      <w:start w:val="1"/>
      <w:numFmt w:val="bullet"/>
      <w:lvlText w:val=""/>
      <w:lvlJc w:val="left"/>
      <w:pPr>
        <w:ind w:left="2154" w:hanging="420"/>
      </w:pPr>
      <w:rPr>
        <w:rFonts w:ascii="Wingdings" w:hAnsi="Wingdings" w:hint="default"/>
      </w:rPr>
    </w:lvl>
    <w:lvl w:ilvl="5" w:tplc="0409000D"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B" w:tentative="1">
      <w:start w:val="1"/>
      <w:numFmt w:val="bullet"/>
      <w:lvlText w:val=""/>
      <w:lvlJc w:val="left"/>
      <w:pPr>
        <w:ind w:left="3414" w:hanging="420"/>
      </w:pPr>
      <w:rPr>
        <w:rFonts w:ascii="Wingdings" w:hAnsi="Wingdings" w:hint="default"/>
      </w:rPr>
    </w:lvl>
    <w:lvl w:ilvl="8" w:tplc="0409000D" w:tentative="1">
      <w:start w:val="1"/>
      <w:numFmt w:val="bullet"/>
      <w:lvlText w:val=""/>
      <w:lvlJc w:val="left"/>
      <w:pPr>
        <w:ind w:left="3834" w:hanging="420"/>
      </w:pPr>
      <w:rPr>
        <w:rFonts w:ascii="Wingdings" w:hAnsi="Wingdings" w:hint="default"/>
      </w:rPr>
    </w:lvl>
  </w:abstractNum>
  <w:num w:numId="1">
    <w:abstractNumId w:val="0"/>
  </w:num>
  <w:num w:numId="2">
    <w:abstractNumId w:val="32"/>
  </w:num>
  <w:num w:numId="3">
    <w:abstractNumId w:val="17"/>
  </w:num>
  <w:num w:numId="4">
    <w:abstractNumId w:val="10"/>
  </w:num>
  <w:num w:numId="5">
    <w:abstractNumId w:val="38"/>
  </w:num>
  <w:num w:numId="6">
    <w:abstractNumId w:val="29"/>
  </w:num>
  <w:num w:numId="7">
    <w:abstractNumId w:val="9"/>
  </w:num>
  <w:num w:numId="8">
    <w:abstractNumId w:val="1"/>
  </w:num>
  <w:num w:numId="9">
    <w:abstractNumId w:val="4"/>
  </w:num>
  <w:num w:numId="10">
    <w:abstractNumId w:val="2"/>
  </w:num>
  <w:num w:numId="11">
    <w:abstractNumId w:val="14"/>
  </w:num>
  <w:num w:numId="12">
    <w:abstractNumId w:val="26"/>
  </w:num>
  <w:num w:numId="13">
    <w:abstractNumId w:val="18"/>
  </w:num>
  <w:num w:numId="14">
    <w:abstractNumId w:val="30"/>
  </w:num>
  <w:num w:numId="15">
    <w:abstractNumId w:val="11"/>
  </w:num>
  <w:num w:numId="16">
    <w:abstractNumId w:val="19"/>
  </w:num>
  <w:num w:numId="17">
    <w:abstractNumId w:val="6"/>
  </w:num>
  <w:num w:numId="18">
    <w:abstractNumId w:val="34"/>
  </w:num>
  <w:num w:numId="19">
    <w:abstractNumId w:val="16"/>
  </w:num>
  <w:num w:numId="20">
    <w:abstractNumId w:val="13"/>
  </w:num>
  <w:num w:numId="21">
    <w:abstractNumId w:val="21"/>
  </w:num>
  <w:num w:numId="22">
    <w:abstractNumId w:val="12"/>
  </w:num>
  <w:num w:numId="23">
    <w:abstractNumId w:val="22"/>
  </w:num>
  <w:num w:numId="24">
    <w:abstractNumId w:val="33"/>
  </w:num>
  <w:num w:numId="25">
    <w:abstractNumId w:val="24"/>
  </w:num>
  <w:num w:numId="26">
    <w:abstractNumId w:val="35"/>
  </w:num>
  <w:num w:numId="27">
    <w:abstractNumId w:val="23"/>
  </w:num>
  <w:num w:numId="28">
    <w:abstractNumId w:val="15"/>
  </w:num>
  <w:num w:numId="29">
    <w:abstractNumId w:val="37"/>
  </w:num>
  <w:num w:numId="30">
    <w:abstractNumId w:val="13"/>
  </w:num>
  <w:num w:numId="31">
    <w:abstractNumId w:val="36"/>
  </w:num>
  <w:num w:numId="32">
    <w:abstractNumId w:val="25"/>
  </w:num>
  <w:num w:numId="33">
    <w:abstractNumId w:val="3"/>
  </w:num>
  <w:num w:numId="34">
    <w:abstractNumId w:val="5"/>
  </w:num>
  <w:num w:numId="35">
    <w:abstractNumId w:val="7"/>
  </w:num>
  <w:num w:numId="36">
    <w:abstractNumId w:val="20"/>
  </w:num>
  <w:num w:numId="37">
    <w:abstractNumId w:val="28"/>
  </w:num>
  <w:num w:numId="38">
    <w:abstractNumId w:val="8"/>
  </w:num>
  <w:num w:numId="39">
    <w:abstractNumId w:val="27"/>
  </w:num>
  <w:num w:numId="40">
    <w:abstractNumId w:val="39"/>
  </w:num>
  <w:num w:numId="41">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1F"/>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E9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9F8"/>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15D"/>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1DC"/>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32A"/>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5EF"/>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4F"/>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E1"/>
    <w:rsid w:val="00502CB0"/>
    <w:rsid w:val="0050306B"/>
    <w:rsid w:val="0050323F"/>
    <w:rsid w:val="00503593"/>
    <w:rsid w:val="005036EF"/>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2A4"/>
    <w:rsid w:val="005E2517"/>
    <w:rsid w:val="005E268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2F0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539"/>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805"/>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5C90"/>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44"/>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0"/>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3C32"/>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7BB"/>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BFB"/>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461B"/>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E5F"/>
    <w:rsid w:val="00C831DF"/>
    <w:rsid w:val="00C83223"/>
    <w:rsid w:val="00C834D3"/>
    <w:rsid w:val="00C83DB1"/>
    <w:rsid w:val="00C841F3"/>
    <w:rsid w:val="00C84682"/>
    <w:rsid w:val="00C846DB"/>
    <w:rsid w:val="00C84AA1"/>
    <w:rsid w:val="00C84B9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DA7"/>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BA2"/>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1D8F"/>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6574"/>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D4B"/>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246B"/>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D17"/>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CEB"/>
    <w:rsid w:val="00F41E57"/>
    <w:rsid w:val="00F420FD"/>
    <w:rsid w:val="00F42E03"/>
    <w:rsid w:val="00F42E12"/>
    <w:rsid w:val="00F42F27"/>
    <w:rsid w:val="00F42F55"/>
    <w:rsid w:val="00F436A8"/>
    <w:rsid w:val="00F437CB"/>
    <w:rsid w:val="00F43A64"/>
    <w:rsid w:val="00F44669"/>
    <w:rsid w:val="00F4478B"/>
    <w:rsid w:val="00F44BF7"/>
    <w:rsid w:val="00F4517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90895"/>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character" w:styleId="aff3">
    <w:name w:val="Strong"/>
    <w:uiPriority w:val="22"/>
    <w:qFormat/>
    <w:rsid w:val="00B51B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1054</Words>
  <Characters>6009</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4</cp:revision>
  <cp:lastPrinted>2017-08-09T04:40:00Z</cp:lastPrinted>
  <dcterms:created xsi:type="dcterms:W3CDTF">2020-10-23T10:44:00Z</dcterms:created>
  <dcterms:modified xsi:type="dcterms:W3CDTF">2020-10-23T11:10:00Z</dcterms:modified>
</cp:coreProperties>
</file>